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547 vom 5. März 2026</w:t>
      </w:r>
    </w:p>
    <w:p>
      <w:r>
        <w:t>BE Verwaltungsgericht, 2026-03-05, DE</w:t>
      </w:r>
    </w:p>
    <w:p>
      <w:r>
        <w:rPr>
          <w:b/>
        </w:rPr>
        <w:t xml:space="preserve">Quelle: </w:t>
      </w:r>
      <w:r>
        <w:t>https://mcp.opencaselaw.ch/entscheid/be_verwaltungsgericht_200 2025 547</w:t>
      </w:r>
    </w:p>
    <w:p>
      <w:r>
        <w:t>FR: BE_VERWALTUNGSGERICHT 200 2025 547 du 5 mars 2026</w:t>
      </w:r>
    </w:p>
    <w:p>
      <w:r>
        <w:t>IT: BE_VERWALTUNGSGERICHT 200 2025 547 del 5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Juli 2025 (act. II 347), mit welcher eine befristete Invalidenrente zugesprochen wur- de. In anfechtungs- und streitgegenständlicher Hinsicht liegt ein Rechtsver- hältnis vor, wenn rückwirkend eine befristete IV-Rente zugesprochen wird. Wird nur die Befristung der Leistungen angefochten, wird die richterliche Überprüfungsbefugnis nicht in dem Sinne eingeschränkt, dass die unbe- stritten gebliebenen Rentenbezugszeiten von der richterlichen Prüfung ausgenommen bleiben (BGE 125 V 413; SVR 2019 IV Nr. 32 S. 99, 9C_431/2018 E. 3.2; AHI 2001 S. 278 E. 1a). Streitig und zu prüfen ist deshalb der Rentenanspruch der Beschwerdeführerin unter Einschluss der Rentenbezugszeiten vor Februar 2024. Mit einer Verfügung regelt die Behörde ein Rechtsverhältnis; die Regelung des Rechtsverhältnisses erfolgt dabei durch die Entscheidformel (Disposi- tiv) der Verfügung (vgl. UHLMANN/KRADOLFER in: WALDMANN/KRAUSKOPF [Hrsg.], Praxiskommentar zum VwVG, 3. Aufl. 2023, Art. 5 N. 2; TSCHAN- NEN/MÜLLER/KERN, Allgemeines Verwaltungsrecht, 2022, § 28 N. 639; MARKUS MÜLLER, Bernische Verwaltungsrechtspflege, 2021, S. 127 f.). Laut Dispositiv der angefochtenen Verfügung vom 7. Juli 2025 sprach die Be- schwerdegegnerin der Beschwerdeführerin von Februar bis Juni 2023 eine Rente von 55 % einer ganzen Invalidenrente bzw. von Juli 2023 bis Januar 2024 eine ganze Rente zu (act. II 347/5). Die Beschwerdegegnerin wies zu Recht in der Beschwerdeantwort (S. 2 lit. C Ziff. 2) auf einen Widerspruch in der Verfügung hin, da im Berechnungsteil der Ausgleichskasse des Kan- tons Bern (AKB) von Februar 2023 bis Januar 2024 durchgehend eine Rente von 55 % einer ganzen Invalidenrente zugesprochen worden war (vgl. zur Aufgabenteilung der IV-Stellen und Ausgleichskassen: Art. 57</w:t>
      </w:r>
    </w:p>
    <w:p>
      <w:r>
        <w:t>Urteil des Verwaltungsgerichts des Kantons Bern vom 5. März 2026, IV 200 2025 547 - 6 - Abs. 1 IVG und Art. 60 Abs. 1 IVG, Rz. 6051 ff. des Kreisschreibens des Bundesamtes für Sozialversicherungen [BSV] über das Verfahren in der Invalidenversicherung [KSVI]; zur Bedeutung von Verwaltungsweisungen: BGE 151 V 137 E. 4.3 S. 140, 186 E. 4.1 S. 189, 264 E. 6.2 S. 266, 150 V 1 E. 6.4.2 S. 6). Da die Beschwerdeführerin gegenüber der Beschwerde- gegnerin nicht zuerst ein Erläuterungsbegehren gestellt (Art. 55 Abs. 1 ATSG i.V.m. Art. 69 des Bundesgesetzes vom 20. Dezember 1968 über das Verwaltungsverfahren [VwVG; SR 172.021]; vgl. dazu BGE 130 V 320), sondern direkt das ordentliche Rechtsmittel ergriffen hat, wird im Rahmen des Beschwerdeverfahrens zu prüfen sein, ob das mit der Be- gründung im Widerspruch stehende Dispositiv, wonach der Beschwerde- führerin von Februar bis Juni 2023 eine Rente von 55 % einer ganzen Inva- lidenrente bzw. von Juli 2023 bis Januar 2024 eine ganze Rente zugespro- chen wurde (act. II 347/5), zutreffend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5. März 2026, IV 200 2025 547 - 7 - teilweise Verlust einer solchen Erwerbsmöglichkeit gilt als Erwerbsunfähig- keit (BGE 130 V 343 E. 3.2.1 S. 346). 2.1.1 Neben den geistigen und körperlichen Gesundheitsschäden können auch solche psychischer Natur eine Invalidität bewirken (Art. 8 i.V.m. Art. 7 ATSG). 2.1.2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151 V 66 E. 5.4 S. 70, 143 V 418 E. 7.2 S. 429).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 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 teile nach Massgabe von Art. 28b Abs. 4 IVG.</w:t>
      </w:r>
    </w:p>
    <w:p>
      <w:r>
        <w:t>Urteil des Verwaltungsgerichts des Kantons Bern vom 5. März 2026, IV 200 2025 547 - 8 -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2.4.1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Bundesgerichts [BGer] 8C_104/2024 vom 22. Oktober 2024 E. 3.2, nicht publ. in: BGE 151 V 66, aber in: SVR 2025 IV Nr. 16 S. 59).</w:t>
      </w:r>
    </w:p>
    <w:p>
      <w:r>
        <w:t>Urteil des Verwaltungsgerichts des Kantons Bern vom 5. März 2026, IV 200 2025 547 - 9 - 2.4.3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2.4.4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 E. 2.1 S. 105, 141 V 9 E. 2.3 S. 10; SVR 2025 IV Nr. 34 S. 129, 8C_235/2024 E. 4, 2021 IV Nr. 36 S. 109, 8C_280/2020 E. 3.1). Eine wei- tere Diagnosestellung bedeutet nur dann eine revisionsrechtlich relevante Gesundheitsverschlechterung oder eine weggefallene Diagnose eine ver- besserte gesundheitliche Situation, wenn diese veränderten Umstände den Rentenanspruch berühren (BGE 141 V 9 E. 5.2 S. 12; SVR 2020 IV Nr. 25 S. 83, 9C_357/2019 E. 3). 2.4.5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w:t>
      </w:r>
    </w:p>
    <w:p>
      <w:r>
        <w:t>Urteil des Verwaltungsgerichts des Kantons Bern vom 5. März 2026, IV 200 2025 547 - 10 - rechtskonformer Sachverhaltsabklärung, Beweiswürdigung und Durch- führung eines Einkommensvergleichs (bei Anhaltspunkten für eine Ände- rung in den erwerblichen Auswirkungen des Gesundheitszustands) aber- mals rechtskräftig verneint, muss sich die leistungsansprechende Person dieses Ergebnis – vorbehältlich der Rechtsprechung zur Wiedererwägung oder prozessualen Revision – bei einer weiteren Neuanmeldung entgegen halten lassen (BGE 130 V 71 E. 3.2.3 S. 77). 3. 3.1 Die Beschwerdegegnerin ist auf die Neuanmeldung von August 2022 (act. II 175) eingetreten. Folglich ist die Eintretensfrage vom Gericht nicht zu überprüfen (BGE 109 V 108 E. 2b S. 114). Zu prüfen ist, ob zwi- schen der rechtskräftigen Verfügung vom 8. Dezember 2015 (act. II 146) und der hier angefochtenen Verfügung vom 7. Juli 2025 (act. II 347) eine wesentliche Änderung in medizinischer bzw. erwerblicher Hinsicht eingetre- ten ist, welche geeignet ist, den Invaliditätsgrad in anspruchsbegründender Weise zu beeinflussen (vgl. E. 2.4.4 hiervor). Nicht relevant ist die zwischenzeitlich ergangene Verfügung vom 19. Sep- tember 2019 (act. II 168), mit welcher auf eine Neuanmeldung nicht einge- treten wurde und keine umfassende Abklärung des medizinischen Sach- verhalts erfolgte (vgl. E. 2.4.5 hiervor). 3.2 Die rechtskräftige Verfügung vom 8. Dezember 2015 (act. II 146) stützte sich in medizinischer Hinsicht massgeblich auf das Gutachten der MEDAS D.________ vom 23. Mai 2013 (act. II 65.1) und den Aktenbericht des RAD vom 22. Januar 2015 (act. II 118). 3.2.1 Im Gutachten vom 23. Mai 2013 (act. II 65.1) diagnostizierten die Sachverständigen in neurologischer, psychiatrischer und rheumatologi- scher Hinsicht mit Auswirkung auf die Arbeitsfähigkeit das Folgende (act. II 65.1/17): Gemischte Persönlichkeitsstörung mit vor allem abhängigen, aber auch histrionischen Anteilen (ICD-10: F61.0)</w:t>
      </w:r>
    </w:p>
    <w:p>
      <w:r>
        <w:t>Urteil des Verwaltungsgerichts des Kantons Bern vom 5. März 2026, IV 200 2025 547 - 11 - Ohne Auswirkung auf die Arbeitsfähigkeit diagnostizierten sie das Folgende (act. II 65.1/18): 1. Myofasziales Schmerzsyndrom bei muskulärer Dysbalance 2. Hyperlaxitätssyndrom peripher und zentral mit Mischimpingement- Symptomatik beider Hüftgelenke 3. Rezidivierende depressive Störung, aktuell remittiert (ICD-10: F33.4) 4. Migräne ohne Aura 5. Verdacht auf Restless-legs-Syndrom 6. Vitiligo Sie hielten fest, sowohl von Seiten der internistischen als auch von Seiten der neurologischen Untersuchung her bestünden keine Einschränkungen. Aus rheumatologischer Sicht bestehe lediglich eine leichte Einschränkung der zumutbaren Belastbarkeit infolge einer Dekonditionierung. Für eine dem Leiden angepasste Tätigkeit (unter Einhaltung der einfachen Prinzipi- en des Gelenkschutzes, mit der Möglichkeit zu Wechselpositionen und der Einhaltung von rückenergonomischen Prinzipien) sei der Beschwerdeführe- rin ohne weiteres eine Tätigkeit von 8.5 Stunden pro Tag an fünf Arbeitsta- gen pro Woche zumutbar. Tätigkeiten, welche rücken- und gelenksbelas- tend durchgeführt werden müssten, ohne Möglichkeit zu Wechselpositio- nen seien aufgrund der fehlenden muskulären Leistungsreserve nicht zu- mutbar. Aus psychiatrischer Sicht sei aufgrund der Persönlichkeitsstörung und der damit verbundenen eingeschränkten Flexibilität im Umgang mit Stressoren und belastenden Lebensereignissen sowie der Abhängigkeit von der Führung durch andere Personen eine Verminderung der Leistungs- fähigkeit zu 30 % bei erhaltener Arbeitsfähigkeit anzunehmen. Die Ein- schränkung der Leistungsfähigkeit basiere auf Defiziten der Anpassungs- und Durchhaltefähigkeit sowie der grundsätzlich reduzierten Belastbarkeit. Dies gelte sowohl für die früher ausgeübte wie auch für eine Verweistätig- keit. Eine Überlastung bei der Arbeit, aber auch Veränderungen im persön- lichen Umfeld, könnten allerdings im Zusammenspiel mit den zugrundelie- genden Persönlichkeitsstrukturen eine erneute depressive Dekompensati- on bewirken mit der allfälligen Folge einer höheren Arbeitsunfähigkeit (act. II 65.1/19). Zur Arbeitsfähigkeit in der bisherigen und in einer Ver- weistätigkeit hielten die Gutachter fest, die Arbeitsfähigkeit werde durch die Pathologie auf psychiatrischem Gebiet bestimmt und betrage insgesamt 70 %. Der Beginn der Einschränkung der Leistungsfähigkeit könne auf En- de 2010 terminiert werden (act. II 65.1/20).</w:t>
      </w:r>
    </w:p>
    <w:p>
      <w:r>
        <w:t>Urteil des Verwaltungsgerichts des Kantons Bern vom 5. März 2026, IV 200 2025 547 - 12 - 3.2.2 Im RAD-Bericht vom 22. Januar 2015 (act. II 118) hielt dipl. Ärztin F.________, Praktische Ärztin, fest, die Beschwerdeführerin habe sich in- zwischen einer Hüftgelenksoperation unterzogen (Pfannenrandtrimmung und Labrumrefixation), rechtsseitig im Februar 2014 und linksseitig im Juni 2014. In den neu eingereichten medizinischen Unterlagen werde postope- rativ eine weitgehende Beschwerdefreiheit festgehalten. Sitzen sei nun problemlos 2,5 Stunden möglich, lediglich bei Bewegung würden noch leichte Schmerzen in der rechten Leiste auftreten. Die Beschwerdeführerin habe dementsprechend die Analgetika absetzen können. Auch gegenüber den behandelnden Ärzten des Spitals G.________ habe sie eine deutliche Besserung bezüglich der Hüfte und der Wirbelsäule angegeben. Aus rein somatischer Sicht sei es nach erfolgter beidseitiger Hüftoperation zu einer Besserung gekommen. Demnach bestünden weiterhin aus somatischer Sicht keine die Arbeitsfähigkeit limitierenden funktionellen Einschränkungen (act. II 118/8). 3.3 Die angefochtene Verfügung vom 7. Juli 2025 (act. II 347) stützte sich im Wesentlichen auf das Gutachten der MEDAS E.________ vom 20. November 2023 (act. II 279.1). Darin diagnostizierten die Dres. med. H.________, Facharzt für Neurologie, I.________, Fachärztin für Orthopädische Chirurgie und Traumatologie des Bewegungsapparates, dipl. Arzt J.________, Facharzt für Psychiatrie und Psychotherapie, und PD Dr. med. univ. K.________, Facharzt für Kardiologie und für Endokrinolo- gie-Diabetologie sowie für Allgemeine Innere Medizin, mit Einfluss auf die Arbeitsfähigkeit das Folgende: - Aufmerksamkeitsdefizit-/Hyperaktivitätssyndrom (recte: Einfache Akti- vitäts- und Aufmerksamkeitsstörung; ADHS; ICD-10: F90.0) mit/bei ei- ner emotionalen Instabilität - Rezidivierende depressive Störung, gegenwärtig leichtgradige depres- sive Episode (ICD-10: F33.0) - Chronische Schmerzstörung mit somatischen und psychischen Fakto- ren (ICD-10: F45.41) Ohne Einfluss auf die Arbeitsfähigkeit stellten die Sachverständigen im Wesentlichen die folgenden Diagnosen: - Freie Funktionen beider Hüftgelenke bei Status nach OP bei Mischim- pingement, links im 06/2014 und rechts im 02/2014 (ICD-10: M24.85)</w:t>
      </w:r>
    </w:p>
    <w:p>
      <w:r>
        <w:t>Urteil des Verwaltungsgerichts des Kantons Bern vom 5. März 2026, IV 200 2025 547 - 13 - - Gutes postoperatives Ergebnis der Halswirbelsäule nach Revision in 07/2023, eine zuvor implantierte Bandscheibenprothese sei entfernt und durch ein Cage mit Plattenosteosynthese ersetzt worden (ICD-10: M43.22) - Status nach radikulärer Kompression und Irritation C6/7 rechts bei Sta- tus nach Dekompression und Spondylodese HWK 6/7 am 23.05.2022 und nach Revisionsspondylodese im 07/2023 (ICD-10: M54.12) - Fehlstatik der Wirbelsäule, Haltungsinsuffizienz, muskulärer Hartspann und deutlich verschmächtigte Rumpfmuskulatur (ICD: M43.19) - Rezidivierende Beschwerden der rechten Schulter bei beginnender Tendinopathie (ICD-10: M75.8) - Chronische Mischkopfschmerzen vom Spannungstyp (ICD-10: G44.8) - Insomnie, vermutlich vorwiegend psychophysiologisch (ICD-10: F51.0) - Latentes Schielen, supprimiert mit Sehhilfe (ICD-10: H50.5) - Status nach Corona-Infektion ohne Restsymptome (ICD-10: B34.2) Zu den Diagnosen und den aus den Befunden resultierenden Funktions- einschränkungen hielten die Sachverständigen fest, nur auf psychiatri- schem Gebiet lägen Diagnosen mit Auswirkung auf die Arbeitsfähigkeit vor. Die Beschwerdeführerin leide an einer ADHS bei emotionaler Instabilität, einer rezidivierenden depressiven Störung mit einer gegenwärtig leichtgra- digen depressiven Episode und einer chronischen Schmerzstörung mit somatischen und psychischen Faktoren. Dadurch bedingt seien Einschrän- kungen höherer psychischer Funktionen mit negativem Einfluss auf die Arbeitsfähigkeit. Es bestünden dabei durchgängig leichtgradige Beeinträch- tigungen für die Fähigkeit zur Planung und Strukturierung von Aufgaben, für die Flexibilität und Umstellungsfähigkeit, für die Anwendung fachlicher Kompetenzen, beim Durchhaltevermögen und bei der Selbstbehauptungs- fähigkeit, bei der Kontaktfähigkeit zu Dritten einschliesslich der Gruppen- fähigkeit und für die Fähigkeit zur Spontanaktivität. Die Fahreignung für längere Strecken bzw. häufigere Fahrten dürfte partiell auch wegen der Konzentrationsstörungen eingeschränkt sein, die Wegfähigkeit bzw. die sonstige Mobilität seien aber nicht beeinträchtigt. Im Rahmen der depressi- ven Störung und der ADHS bestünden auch Konzentrationsstörungen, im Rahmen der ADHS auch eine emotionale Labilität. Durch die Kombination der somatischen und psychischen Schmerzstörung würden dauernd mittel- schwere oder schwere Tätigkeiten entfallen, wobei auch etwas vermehrter Pausenbedarf bestehe (act. II 279.1/6). Zur Arbeitsfähigkeit hielten die Sachverständigen fest, der Beschwerdeführerin seien die bisherige und eine angepasste Tätigkeit zu 80 % (d.h. 20%ige Leistungseinschränkung ohne Einschränkung der zeitlichen Präsenzfähigkeit) zumutbar. Retrospek-</w:t>
      </w:r>
    </w:p>
    <w:p>
      <w:r>
        <w:t>Urteil des Verwaltungsgerichts des Kantons Bern vom 5. März 2026, IV 200 2025 547 - 14 - tiv sei vom 8. Dezember 2015 bis 22. Mai 2022 keine sichere Beurteilung der Einschränkung der Arbeitsfähigkeit möglich, da für diesen Zeitraum keine ausreichenden bzw. aussagekräftigen psychiatrischen Befunde vor- lägen, wobei aber die psychiatrischen Befunde damals für die Einschät- zung der Arbeitsfähigkeit bestimmend gewesen seien. Vom 23. Mai bis zum 22. August 2022 sei die Beschwerdeführerin zu 0 % arbeitsfähig ge- wesen (100%ige Arbeitsunfähigkeit). Vom 23. August 2022 bis zum 2. Juli 2023 habe eine Arbeitsfähigkeit von 50 % (Arbeitsunfähigkeit von 50 %) bestanden, bedingt durch die orthopädischen und neurologischen Leiden (wobei die neurologischen in den funktionell weitgehend gleichförmigen – höherwertigen – aufgehen würden). Vom 3. Juli bis zum 2. Oktober 2023 habe orthopädisch bedingt eine Arbeitsfähigkeit von 0 % bestanden (Ar- beitsunfähigkeit von 100 %). In dieser Zeit sei die Beschwerdeführerin vom 29. August bis am 17. September 2023 zudem in der Klinik L.________ (&lt;https://www.zefix.ch&gt;: Stiftung für ganzheitliche Medizin) hospitalisiert gewesen. Seit 3. Oktober 2023 bestehe eine Arbeitsfähigkeit von 80 % (Arbeitsunfähigkeit von 20 %) in der bisherigen und in einer angepassten Tätigkeit (act. II 279.1/8). Zum Zumutbarkeitsprofil führten die Sachver- ständigen aus, eine angepasste Tätigkeit sei eine leichte bis fallweise mit- telschwere, geistig nicht stark fordernde Arbeit, also eine mehr seriell er- bringbare Tätigkeit ohne spezielle Gefährdungen, ohne besondere Verant- wortung und ohne Überwachung von Vorgängen bei Notwendigkeit der Vermeidung monotoner Tätigkeiten. Es sollte die Möglichkeit zusätzlicher selbst bestimmbarer Pausen bestehen; es sollte sich um keine unter en- gem Zeitlimit zu erbringende Tätigkeit handeln; ferner sollten bei der Arbeit emotionale Belastungen oder eine lärmige Umgebung und eine ganztägige visuelle Dauerbelastung vermieden werden (act. II 279.1/8). 3.4 Nach der letzten MEDAS-Begutachtung und bis zum Erlass der an- gefochtenen Verfügung vom 7. Juli 2025 (act. II 347) ist den medizinischen Akten im Wesentlichen das Folgende zu entnehmen: 3.4.1 Im Bericht vom 26. März 2024 (act. II 299/6 f.) führte Dr. med. M.________, Facharzt für Neurochirurgie, aus, bei der Beschwerdeführerin finde sich klinisch eine Überbeweglichkeit. Es bestehe eine Laxizität der</w:t>
      </w:r>
    </w:p>
    <w:p>
      <w:r>
        <w:t>Urteil des Verwaltungsgerichts des Kantons Bern vom 5. März 2026, IV 200 2025 547 - 15 - Gelenke der LWS. Aktuell finde er einen leichten linksseitigen Beckentief- stand, der mit einem rechtsseitigen Schulterhochstand verbunden sei. 3.4.2 Im Bericht vom 28. März 2024 (act. II 295/1 ff.) diagnostizierten Dr. med. N.________ (im Medizinalberuferegister [&lt;https://www.health reg- public.admin.ch&gt;] ohne Facharzttitel verzeichnet) und O.________, eidg. anerkannte Psychotherapeutin FSP, Klinik L.________, das Folgende (act. II 295/1): 1. Emotional instabile Persönlichkeitsstörung, Borderline-Typ, Ambulatori- um (ICD-10: F60.31) 2. Anamnestisch ADHS seit Kindheit (ICD-10: F90.0) 3. Rezidivierende depressive Störung, gegenwärtig leichtgradige Episode (ICD-10: F33.0) 4. Symptomatisches Hypermobilitäts-Syndrom mit sekundärer Fibromyal- gie und myofaszialer Problematik (ICD-10: M35.7 und M79.7) 5. Spannungskopfschmerzen (ICD-10: G44.2) Zur aktuellen Entwicklung hielten sie fest, seitdem die Beschwerdeführerin das verordnete Deanxit regelmässig einnehme, habe ihre Ängstlichkeit abgenommen. Sie leide weiterhin unter den körperlichen und psychischen Beschwerden und sei nur reduziert belastbar (act. II 295/1 f.). Zur psychia- trischen Diagnostik führten sie aus, dass die Gutachter der MEDAS E.________ die psychosomatische Symptomatik als chronische Schmerz- störung mit somatischen und psychischen Faktoren (ICD-10: F45.41) ein- geordnet hätten, würden sie als angemessen erachten. Die Persönlich- keitsstörung sei hingegen auf eine ADHS (ICD-10: F90.0) "mit emotionaler Instabilität" reduziert worden. Diese Einschätzung könnten sie aufgrund ihrer klinischen Beobachtung und der diagnostischen Abklärungen nicht teilen (act. II 295/2). Im Gutachten werde im Hinblick auf den Mini-ICF le- diglich eine leichtgradige Beeinträchtigung festgestellt. Dies widerspreche der Einschätzung der in der Klinik stationär behandelnden Fachpersonen (act. II 295/5). Im Gutachten vom 23. Mai 2013 sei eine gemischte Persön- lichkeitsstörung mit abhängigen und histrionischen Anteilen diagnostiziert worden. Bereits damals sei von Fachpersonen eine Störung – mit langan- haltenden, tiefgreifenden Mustern des Denkens, der Wahrnehmung, der Reaktion und Bezugnahme – diagnostiziert worden, die dazu führe, dass die jeweilige Person stark darunter leide und/oder ihr Lebensalltag beein- trächtigt sei (act. II 295/8). Es bestehe seit der Zusammenarbeit mit der Beschwerdeführerin aufgrund der psychischen Verfassung im Zusammen-</w:t>
      </w:r>
    </w:p>
    <w:p>
      <w:r>
        <w:t>Urteil des Verwaltungsgerichts des Kantons Bern vom 5. März 2026, IV 200 2025 547 - 16 - spiel mit den körperlichen Beschwerden und der chronischen Schmerz- störung im Hinblick auf die Tätigkeit als ... eine 60%ige Arbeitsunfähigkeit (act. II 295/8). Prognostisch könne in einer den Beschwerden angepassten Tätigkeit von einer Arbeitsfähigkeit von 40 % bis maximal 50 % ausgegan- gen werden (act. II 295/9). 3.4.3 Im Verlaufsbericht vom 28. März 2024 (act. II 299/2 ff.) hielt Dr. med. P.________, Facharzt für Physikalische Medizin und Rehabilitati- on, fest, der Gesundheitszustand habe sich verschlechtert (act. II 299/2 Ziff. 1). Er diagnostizierte, im Wesentlichen das Folgende (act. II 299/2 Ziff. 3): - Zervikoradikuläres Schmerzsyndrom C7 rechts - Lumbal betontes Schmerzsyndrom bei rez. ISG-Dysfunktion und sek. myofaszialen Veränderungen bei Hypermobilitätssyndrom - Fibromyalgieforme generalisierte Schmerzerkrankung (ICD-10: M79.70) mit multiplen neurophysiologischen Begleitsymptomen wechselnder Ausprägung wie: Durchschlaf-, Gedächtnis- und Konzentrationsstörun- gen, Erschöpfungsgefühle, Leistungsintoleranz, gesteigerte emotionale Reizbarkeit - Wechselnde psychische Beschwerden bei emotional instabiler Persön- lichkeit (ICD-10: F60.31) - ADHS (ICD-10: F90.0) Es bestünden körperliche Einschränkungen in Form von Schmerzen zervi- kal und lumbal sowie Stimmungsschwankungen und psychophysiologi- schen Beschwerden, welche die Konzentration sowie die körperliche und psychische Belastbarkeit mindern würden (act. II 299/3 Ziff. 11). Die bishe- rige Tätigkeit sei nur unter Schonauflagen, welche im ersten Arbeitsmarkt kaum existierten, zumutbar. Eine leichte körperliche Arbeit mit der Möglich- keit zu wechselnden Körperpositionen und mit Pausen bei Bedarf, ohne Heben und Tragen von Lasten über fünf kg, ohne Zeitdruck oder interper- sonellen Stress, sei wenige Stunden pro Woche an einem Arbeitsplatz bei verständnisvollem Arbeitgeber zumutbar. Allenfalls sei ein niederprozenti- ger Arbeitsversuch mit langsamer Belastungssteigerung bis maximal ge- schätzt 30-40 % durchzuführen (act. II 299/3 Ziff. 13 f.). 3.4.4 In der Stellungnahme der MEDAS E.________ vom 3. Mai 2024 (act. II 306/2 ff.) hielt der Neurologe Dr. med. H.________ fest, Dr. med. M.________ habe eine Behandlung durchgeführt und eine Ar- beitsunfähigkeit im Oktober 2023 von 80 % und von November 2023 bis</w:t>
      </w:r>
    </w:p>
    <w:p>
      <w:r>
        <w:t>Urteil des Verwaltungsgerichts des Kantons Bern vom 5. März 2026, IV 200 2025 547 - 17 - April 2024 von 60 % attestiert. Auszugehen sei von einem temporären LWS-Syndrom, das therapiert worden sei, unter anderem durch Infiltrati- onsbehandlungen bis zum Erreichen eines Status quo ante. Es sei eine Einschränkung der Belastbarkeit der gesamten Wirbelsäule (auch im HWS- Bereich) festgestellt worden, die jedoch keine dauerhaften Einschränkun- gen der Arbeitsfähigkeit in leidensangepassten Tätigkeiten wie auch der angestammten Tätigkeit bedinge. Hinweise für eine relevante Zunahme der Degeneration an der Wirbelsäule lägen nicht vor. Gemäss Bericht des Ber- ner Handzentrums vom 23. Oktober 2023 sei eine beginnende Arthrose CMC-1 am rechten Daumen infiltrativ mit Kortikoiden behandelt worden. Von speziellen handbelastenden Tätigkeiten sei der Beschwerdeführerin abzuraten, diese übe sie jedoch nicht aus. Im Bericht des Zentrums Q.________ vom 20. Dezember 2023 werde betreffend die rechte Schulter eine gute Besserung mitgeteilt; im Bereich der linken Schulter sei eine temporäre Verschlechterung der Schultergelenksbeweglichkeit eingetreten, jedoch gebessert durch lokale Infiltrationen vom Juni bis Oktober 2023; es habe sich danach wieder leicht verschlechtert mit allerdings einer dennoch möglichen Elevation links von 170°, also einer recht guten Armhebebeweg- lichkeit auch links. Einschränkungen der Arbeitsfähigkeit für angepasste Tätigkeiten, wie auch die angestammte Tätigkeit, ergäben sich weder durch die Arthrose am rechten Daumen noch durch die degenerative Schulterge- lenkserkrankung beidseitig. Insgesamt ergäben sich in orthopädisch- neurochirurgischer Hinsicht keine neuen Aspekte, es ergebe sich zeitwei- ser Behandlungsbedarf bei bekannten gesundheitlichen Einschränkungen am Bewegungsapparat. Dies führe allerdings nicht zur Änderung der Fest- stellungen im bereits erstellten orthopädischen Gutachten (act. II 307/1 f.). Der Psychiater dipl. Arzt J.________ führte aus, es ergäben sich anhand des Berichts der Klinik L.________ vom 28. März 2024 gewisse Hinweise dafür, dass die Beschwerdeführerin manchmal Probleme mit anderen Men- schen haben könne. Die zwischenmenschlichen Probleme seien aber nicht so stark ausgeprägt, dass sie immer wieder Arbeitsstellen verloren habe oder grössere Probleme mit Menschen gehabt habe. Es sei sinnvoll, bei der Beschwerdeführerin akzentuierte emotional-instabile Persönlichkeits- züge vom Borderline-Typ zu beschreiben (act. II 307/2 f.). Einige der be- schriebenen Auffälligkeiten im Verhalten könnten auch gut durch die ADHS</w:t>
      </w:r>
    </w:p>
    <w:p>
      <w:r>
        <w:t>Urteil des Verwaltungsgerichts des Kantons Bern vom 5. März 2026, IV 200 2025 547 - 18 - erklärt werden. Zum Zumutbarkeitsprofil führte dipl. Arzt J.________ aus, weil die Beschwerdeführerin auch noch akzentuierte emotional instabile Persönlichkeitszüge vom Borderline-Typ habe, sollte sie möglichst keine Tätigkeiten durchführen, bei denen immer wieder zwischenmenschliche Probleme auftreten könnten und die Teamarbeit oder der direkte Kunden- kontakt wichtig seien, bei denen die Beschwerdeführerin immer wieder ausgenutzt werden könne, sie eine grosse Verantwortung habe und ein einziger Fehler dazu führen könne, dass sie sich selber oder andere Men- schen gefährden könne. Es bestünden ausserdem weiterhin die gleichen qualitativen Einschränkungen der Arbeitsfähigkeit, die durch die ADHS ver- ursacht würden. Die Arbeitsfähigkeit sei für die aktuelle Tätigkeit, bei der die Beschwerdeführerin einen Buben hüte, und auch für alle anderen an- gepassten Tätigkeiten weiterhin zu 20 % eingeschränkt (act. II 307/3). Die beschriebenen zusätzlichen Einschränkungen, die durch die akzentuierten emotional instabilen Persönlichkeitszüge vom Borderline-Typ verursacht würden, bestünden seit dem Gutachten der MEDAS Bern vom 23. Mai 2013 (act. II 307/4). 3.4.5 In der Stellungnahme vom 8. Juli 2024 (act. II 320/7 f.) zuhanden der Rechtsvertreterin der Beschwerdeführerin hielten Dr. med. N.________ und Psychotherapeutin O.________ fest, die Annahme der Diagnose einer Persönlichkeits-Akzentuierung bilde das Ausmass der Einschränkungen nicht adäquat ab. Es sei darauf hinzuweisen, dass sich die Beschwerdefüh- rerin im Gespräch mit dem Gutachter sehr um ein kooperatives und ange- passtes Verhalten bemüht habe. Sie sei trotz der Persönlichkeitsstörung in der Lage, sich kurzzeitig angepasst und kooperativ zu zeigen (act. II 320/8). 3.4.6 In der Stellungnahme vom 9. Juli 2024 (act. II 320/5) zuhanden der Rechtsvertreterin der Beschwerdeführerin führte der Hausarzt Dr. med. P.________ aus, wegen Schmerzexazerbationen und psychischen De- kompensationen bei zu hohem Druck/Stress sei an einem (den beschrie- benen Leiden sowohl körperlich wie psychisch) angepassten Arbeitsplatz (leichte körperliche Arbeiten in wechselnder Körperposition, wenig psychi- scher Druck oder Stress) eine Arbeitsfähigkeit von maximal 50 % realis- tisch (act. II 320/6).</w:t>
      </w:r>
    </w:p>
    <w:p>
      <w:r>
        <w:t>Urteil des Verwaltungsgerichts des Kantons Bern vom 5. März 2026, IV 200 2025 547 - 19 - 3.4.7 In der Stellungnahme vom 9. Juli 2024 (act. II 320/4) zuhanden der Rechtsvertreterin der Beschwerdeführerin hielt Dr. med. R.________, Facharzt für Rheumatologie und für Allgemeine Innere Medizin, fest, die Beschwerdeführerin sei in einer leichten, wechselbelastenden Tätigkeit mit regelmässigen Pausen zu maximal 50 % arbeitsfähig. 3.4.8 Im Verlaufsbericht vom 9. Juli 2024 (act. II 322) hielt der Neurochir- urg Dr. med. M.________ fest, der Beschwerdeführerin sei die bisherige Arbeit zu 40 % und eine wechselbelastende Tätigkeit zu 60 % zumutbar (act. II 322/5 Ziff. 4.1 f.). 3.4.9 In der Stellungnahme der MEDAS E.________ vom 17. Oktober 2024 (act. II 330) hielt dipl. Arzt J.________ in psychiatrischer Hinsicht fest, es ergäben sich keine Hinweise dafür, dass die Beschwerdeführerin so stark ausgeprägte Auffälligkeiten im Verhalten habe, dass sie deswegen im Berufsleben und im Privatleben immer wieder Probleme mit anderen Men- schen gehabt habe. Sie sei wegen der Schmerzen arbeitsunfähig ge- schrieben worden und habe sich deshalb bei der IV angemeldet und nicht, weil sie Probleme mit anderen Menschen gehabt habe. Es könne weiterhin an der Beurteilung der Arbeitsfähigkeit gemäss dem Gutachten vom 20. November 2023 bzw. der Stellungnahme vom 3. Mai 2024 festgehalten werden (act. II 330/3). In orthopädischer Hinsicht führte Dr. med. S.________, Fachärztin für Or- thopädische Chirurgie und Traumatologie des Bewegungsapparates, aus, es lägen keine objektiven Befunde vor, die eine neue und andere Beurtei- lung des Gesundheitszustandes und der Arbeitsfähigkeit erforderten (act. II 330/4). 3.4.10 Im Bericht vom 7. November 2024 (act. II 335/3 f.) hielten Dr. med. N.________ und Psychotherapeutin O.________ fest, aufgrund der zahlreich von ihnen beschriebenen Einschränkungen sei die Problema- tik weiterhin als Störung einzuschätzen. Eine Persönlichkeitsstörung führe zu deutlichen Abweichungen in der Wahrnehmung, dem Denken und Fühlen und in Beziehungen zu anderen. Mit der komplexen Problematik mit der ADHS und der Schmerzstörung zusammen verfüge die Beschwerde-</w:t>
      </w:r>
    </w:p>
    <w:p>
      <w:r>
        <w:t>Urteil des Verwaltungsgerichts des Kantons Bern vom 5. März 2026, IV 200 2025 547 - 20 - führerin über eine deutlich reduzierte Kapazität und Belastbarkeit. Sie sei psychisch auch quantitativ und nicht nur qualitativ eingeschränkt. 3.4.11 Im Bericht vom 27. November 2024 zuhanden der Rechtsvertreterin der Beschwerdeführerin hielt der behandelnde Neurochirurg Dr. med. M.________ erneut fest, seines Erachtens bestehe eine Arbeits- fähigkeit von 50 % (act. II 336/4 Ziff. 12). 3.4.12 In der RAD-Stellungnahme vom 12. Februar 2025 (act. II 340) hielt Dr. med. U.________, Facharzt für Orthopädische Chirurgie und Traumato- logie des Bewegungsapparates, fest, Dr. med. M.________ habe keine neuen Befunde oder Diagnosen genannt (act. II 340/6). Dr. med. T.________, Facharzt für Psychiatrie und Psychotherapie, führte aus, Dr. med. N.________ und Psychotherapeutin O.________ hätten keine neuen medizinischen Tatsachen genannt. Es könne weiter auf das Gutach- ten vom 20. November 2023 abgestellt werden (act. II 340/5). 3.5 3.5.1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3.5.2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151 V 244 E. 3.5 S. 248, 137 V 210 E. 1.3.4 S. 227, 135 V 465 E. 4.4 S. 470, 125 V</w:t>
      </w:r>
    </w:p>
    <w:p>
      <w:r>
        <w:t>Urteil des Verwaltungsgerichts des Kantons Bern vom 5. März 2026, IV 200 2025 547 - 21 - 351 E. 3b bb S. 353; SVR 2020 IV Nr. 71 S. 246, 8C_260/2020 E. 2.2).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 kann, ist eine im Verwaltungs- und allenfalls Gerichtsverfahren zu klärende Frage der Beweiswürdigung (BGE 132 V 93 E. 7.2.2 S. 110). 3.5.3 Solange keine konkreten Anhaltspunkte ersichtlich sind, welche die Glaubwürdigkeit der Atteste eines Hausarztes oder einer Hausärztin zu erschüttern vermöchten, ist es unzulässig, deren Angaben bei der Beweis- würdigung unter Hinweis auf ihre Stellung und unter Berufung auf die fach- liche Kompetenz der Ärzte und Ärztinnen einer Universitätsklinik ausser Acht zu lassen (Urteil des BGer 8C_278/2011 vom 26. Juli 2011 E. 5.3). In Bezug auf Atteste von Hausärzten darf und soll jedoch das Gericht der Er- fahrungstatsache Rechnung tragen, dass Hausärzte mitunter im Hinblick auf ihre auftragsrechtliche Vertrauensstellung in Zweifelsfällen eher zu- gunsten ihrer Patienten aussagen (BGE 125 V 351 E. 3b cc S. 353; SVR 2015 IV Nr. 26 S. 78, 8C_616/2014 E. 5.3.3.3). Dies gilt nicht nur für den allgemein praktizierenden Hausarzt, sondern ebenso für den behan- delnden Spezialarzt und erst recht für den schmerztherapeutisch tätigen Arzt mit seinem besonderen Vertrauensverhältnis und dem Erfordernis, den geklagten Schmerz zunächst bedingungslos zu akzeptieren (Urteil des Eidg. Versicherungsgerichts [EVG; heute: BGer] I 655/05 vom 20. März 2006 E. 5.4). 3.6 Die angefochtene Verfügung vom 7. Juli 2025 (act. II 347) stützte sich massgeblich auf das Gutachten der MEDAS E.________ vom 20. No- vember 2023 (act. II 279.1), einschliesslich der Teilgutachten (act. II 279.2- 279.5) sowie der ergänzenden gutachterlichen Stellungnahmen vom 3. Mai 2024 (act. II 306/2 ff.) und vom 17. Oktober 2024 (act. II 330). Diese erfül- len die beweisrechtlichen Anforderungen der Rechtsprechung und über- zeugen (vgl. E. 3.5.1 hiervor). Die Beurteilung des Gesundheitszustandes erfolgte unter Einbezug von sämtlichen von der Gutachterstelle als relevant erachteten (vgl. dazu Art. 44 Abs. 1 lit. c i.V.m. Abs. 5 ATSG) medizini-</w:t>
      </w:r>
    </w:p>
    <w:p>
      <w:r>
        <w:t>Urteil des Verwaltungsgerichts des Kantons Bern vom 5. März 2026, IV 200 2025 547 - 22 - schen Fachdisziplinen (Neurologie [act. II 279.2], Orthopädie [act. II 279.3], Psychiatrie [act. II 279.4] und Allgemeine Innere Medizin [act. II 279.5]) und beruht auf kongruenten Einschätzungen anlässlich der interdisziplinären Gesamtbeurteilung (act. II 279.1/4 ff.; vgl. dazu BGE 143 V 124 E. 2.2.4 S. 128; 137 V 210 E. 1.2.4 S. 224). Zu den im Vorbescheidverfahren aufgelegten bzw. im Beschwerdeverfah- ren ins Recht gelegten Berichten der behandelnden Ärzte (act. I 5 f.; act. II 335/3-7, 336/3 f.) nahmen die RAD-Ärzte Dres. med. T.________ und U.________ in den Aktenbeurteilungen des RAD vom 12. Februar 2025 (act. II 339 f.) und vom 18. September 2025 (act. II 358 f.) Stellung. Diese sind ebenfalls beweiskräftig (SVR 2020 IV Nr. 38 S. 133, 9C_651/2019 E. 4.3). 3.7 3.7.1 In psychiatrischer Hinsicht legte der psychiatrische Gutachter di- pl. Arzt J.________ gestützt auf eine umfassende klinische Untersuchung und Befragung der Beschwerdeführerin sowie in Kenntnis der Aktenlage überzeugend dar, dass mit Einfluss auf die Arbeitsfähigkeit eine ADHS (ICD-10: F90.0) mit/bei einer emotionalen Instabilität und eine rezidivieren- de depressive Störung, gegenwärtig leichtgradige depressive Episode (ICD-10: F33.0) sowie eine chronische Schmerzstörung mit somatischen und psychischen Faktoren (ICD-10: F45.41) vorliegen. Die Herleitung der Diagnosen (act. II 279.4/8 ff.) ist schlüssig und einleuchtend, insbesondere setzte sich dipl. Arzt J.________ nachvollziehbar mit den festgestellten Konzentrationsproblemen und der Persönlichkeit der Beschwerdeführerin auseinander (act. II 279.4/12 f.); seine Ausführungen überzeugen. Er setzte sich auch mit der durch die behandelnden Fachärzte diagnostizierten emo- tional instabilen Persönlichkeitsstörung, Borderline-Typ (ICD-10: F60.31), kritisch auseinander und seine Beurteilung, es könne keine entsprechende Persönlichkeitsstörung beschrieben werden (act II 279.4/19) sowie die Be- schwerdeführerin sei seit der Begutachtung im Oktober 2023 in der bisheri- gen und einer angepassten Tätigkeit lediglich zu 20 % arbeitsunfähig (act. II 279.1/10), begründete er überzeugend. Die wegen der ADHS vor- handenen qualitativen Einschränkungen, welche aufgrund der Ätiopatho- genese des Erkrankungsbildes seit Jahren bestünden (vgl. act. II 279.1/10</w:t>
      </w:r>
    </w:p>
    <w:p>
      <w:r>
        <w:t>Urteil des Verwaltungsgerichts des Kantons Bern vom 5. März 2026, IV 200 2025 547 - 23 - unten Ziff. 4.9), beschrieb er nachvollziehbar (act. II 279.4/17). Die Ein- schätzung der Arbeitsfähigkeit und das formulierte Zumutbarkeitsprofil wur- den in der Gesamtbeurteilung der Gutachter übernommen (vgl. act. II 279.1/8 Ziff. 4.7). Dass dipl. Arzt J.________ in der Stellungnahme vom 28. März 2024 es dennoch als sinnvoll anerkannte, akzentuierte emo- tional-instabile Persönlichkeitszüge vom Borderline-Typ zu beschreiben, führte nicht zu einer Änderung der quantitativen Arbeitsfähigkeit, sondern zu einer Anpassung des qualitativen Zumutbarkeitsprofils, was er einleuch- tend begründete. Sodann überzeugt die Beurteilung, die nachträglich an- gegebenen zwischenmenschlichen Probleme seien nicht so stark ausge- prägt, dass die Beschwerdeführerin immer wieder Arbeitsstellen verloren hätte (act. II 306/3 f.). Mit Blick auf die Angaben der Beschwerdeführerin anlässlich der gutachterlichen Untersuchung (zu den "Aussagen der ersten Stunde": BGE 143 V 168 E. 5.2.2 S. 174, 121 V 45 E. 2a S. 47) steht fest, dass die Beschwerdeführerin die Arbeitsstellen vor allem wegen Schmer- zen kündigte (vgl. auch act. II 279.4/4 Ziff. 3.2.5, 330/2). 3.7.2 Was die Beschwerdeführerin dagegen vorbringt, vermag das Gut- achten vom 23. November 2023 (act. II 279.1) nicht in Zweifel zu ziehen: Soweit die Beschwerdeführerin bemängelt (Beschwerde S. 5 f. Ziff. IV/14 f.), die Befunde seien mangelhaft eruiert worden und es wäre Aufgabe des psychiatrischen Gutachters gewesen abzuklären, ob die ICD- 10-Kriterien einer emotional instabilen Persönlichkeitsstörung, Borderline- Typ (ICD-10: F60.31), bei der Beschwerdeführerin vorlägen, ist zu bemer- ken, dass dipl. Arzt J.________ die Beschwerdeführerin anlässlich der Un- tersuchung zu verschiedenen Themen befragte. Dabei verwies die Be- schwerdeführerin in den spontanen Angaben vor allem auf Schmerzen im ganzen Körper und Konzentrationsprobleme (act. II 279.4/1 Ziff. 3.1) und in der vertiefenden Befragung erwähnte sie zudem, es bestünden eine einge- schränkte Belastbarkeit, mangelnde Konzentration, Angstsymptome, Panik- attacken, rasche Gereiztheit und manchmal aggressive Stimmungen und Probleme in Beziehungen (act. II 279.4/1 ff. Ziff. 3.2.1; vgl. auch act. II 279.4/4 Ziff. 3.2.5 und Ziff. 3.2.7). Überdies stellte dipl. Arzt J.________ während der Untersuchung fest, dass bei der Beschwerdefüh- rerin eine Abnahme der Konzentration und Aufmerksamkeit erfolgte und</w:t>
      </w:r>
    </w:p>
    <w:p>
      <w:r>
        <w:t>Urteil des Verwaltungsgerichts des Kantons Bern vom 5. März 2026, IV 200 2025 547 - 24 - eine betrübte Grundstimmung, eine innerliche Anspannung, Unruhe und Nervosität vorlagen. Es liegen somit keine Hinweise auf eine mangelhafte Befunderhebung vor (act. II 279.4/7 Ziff. 4.3). In der Herleitung der Diagno- sen würdigte dipl. Arzt J.________ sodann die Befunde, insbesondere die festgestellte emotionale Instabilität und die Konzentrationsprobleme, zu- dem äusserte er sich eingehend zur Persönlichkeit der Beschwerdeführerin (act. II 279.4/11 ff.; vgl. auch act. II 379.1/4 Ziff. 4.1). Die Beurteilung, dass die Akten keine Hinweise für so starke zwischenmenschliche Probleme auswiesen, welche zum Verlust der Arbeitsstellen geführt hätten (act. II 279.4/4 Ziff. 3.2.5, 306/4 f.) und ebenfalls keine Hinweise für eine (angebliche) rücksichtslose Fahrweise der Beschwerdeführerin vorlagen (act. II 330/2), überzeugt. Die Angabe der Beschwerdeführerin, sie sei früher ein "Adrenalin-Junkie" gewesen (act. II 279.4/11), berücksichtigte der psychiatrische Gutachter denn auch nachvollziehbar im Rahmen des psy- chopathologischen Befunds für die diagnostizierte ADHS (act. II 279.4/12, 306/4). Die Kritik der Beschwerdeführerin, der psychiatrische Gutachter hätte be- züglich der Beziehungsprobleme der Beschwerdeführerin zu ihren Kolle- ginnen Hinweise für eine Persönlichkeitsstörung erkennen können (Be- schwerde S. 7 Ziff. IV/18), verfängt nicht. Die Beschwerdeführerin gab in der Befragung zum Tagesablauf an, sie habe auch zwei Kolleginnen, die sie regelmässig sehe und es gehe ihr besser, wenn sie bei den Kolleginnen sei (act. II 297.4/5 Ziff. 3.2.10), woraufhin der psychiatrische Gutachter nachvollziehbar schlussfolgerte, es bestünden keine Hinweise für grössere Probleme mit den Kolleginnen (act. II 330/2). Bezüglich des Vorbringens in der Beschwerde (S. 7 f. Ziff. IV/19), die Beschwerdeführerin könne sich kurzzeitig angepasst und kooperativ zeigen, ist zu bemerken, dass der psychiatrische Gutachter nicht nur das Verhalten der Beschwerdeführerin in der Untersuchung berücksichtigte, sondern sehr wohl auch die Aus- führungen der behandelnden Fachärzte bezüglich des Alltags der Be- schwerdeführerin und in der Folge – d.h. anhand der Berichte des behan- delnden Facharztes vom 28. März 2024 (act II 295/7) und 8. Juli 2024 (act. II 320/8) – die Diagnose "akzentuierte emotional-instabile Persönlich- keitszüge vom Borderline-Typ" als sinnvoll erachtete. Dass er weiterhin nicht von einer emotional instabilen Persönlichkeitsstörung, Borderline-Typ</w:t>
      </w:r>
    </w:p>
    <w:p>
      <w:r>
        <w:t>Urteil des Verwaltungsgerichts des Kantons Bern vom 5. März 2026, IV 200 2025 547 - 25 - (ICD-10: F60.31), ausging, begründete er einleuchtend (act. II 306/4, 330/2). Es gehört denn auch zu den Pflichten eines Gutachters, sich insge- samt kritisch mit dem Aktenmaterial auseinanderzusetzen und eine ei- genständige Beurteilung abzugeben. Diesen Vorgaben ist der psychiatri- sche Gutachter sowohl im psychiatrischen Teilgutachten (act. II 297.4) wie auch in den Stellungnahmen vom 3. Mai 2024 (act. II 306/3 ff.) und 17. Ok- tober 2024 (act. II 330/1 ff.) vollumfänglich nachgekommen. Entgegen der Ansicht der Beschwerdeführerin (Beschwerde S. 8 Ziff. IV/20) ist auch mit dem – nach Erlass der angefochtenen Verfügung vom 7. Juli 2025 (act. II 347) von der Rechtsvertreterin der Beschwerdefüh- rerin eingeholten – Bericht von Dr. med. V.________, Fachärztin für Psych- iatrie und Psychotherapie, und W.________, eidg. anerkannte Psychothe- rapeutin X.________, Klinik L.________, vom 1. September 2025 (act. II 6), keine Borderline-Persönlichkeitsstörung nachgewiesen. Der Be- richt ist insoweit miteinzubeziehen, soweit er Rückschlüsse auf die im Zeit- punkt des Abschlusses des Verwaltungsverfahrens bestehende Situation erlaubt (vgl. SVR 2008 IV Nr. 8 S. 23, I 649/06 E. 3.4). Der RAD-Arzt Dr. med. T.________ stellte in der Stellungnahme vom 18. September 2025 (act. II 358) – wie bereits dipl. Arzt J.________ – zu Recht fest, dass den Arbeitszeugnissen, einschliesslich dem Lehrzeugnis keine Hinweise auf psychische Auffälligkeiten zu entnehmen sind (vgl. S. 3, 5 unten; vgl. auch act. II 40/2, 65.5/6, 73/2, 73/6, 73/10). Mit Blick darauf, dass eine Per- sönlichkeitsstörung in der Kindheit und Jugend beginnt und sich auf Dauer im Erwachsenenalter manifestieren muss (vgl. auch DILLING/MOMBOUR/ SCHMIDT/SCHULTE-MARKWORT, ICD-10, Diagnostische Kriterien für For- schung und Praxis, 6. Aufl. 2016, S. 163), überzeugt die Beurteilung, dass die für die Diagnose einer emotional instabilen Persönlichkeitsstörung, Borderline-Typ (ICD-10: F60.31) genannten Kriterien nicht erfüllt sind, denn anhand der Akten sind keine andauernde und gleichförmig auffällige Ver- haltensmuster auszumachen. 3.8 3.8.1 In somatischer Hinsicht hielten die Gutachter der MEDAS E.________ gestützt auf umfassende neurologische (act. II 279.2), or- thopädische (act. II 279.3) und internistische (act. II 279.5) Untersuchungen</w:t>
      </w:r>
    </w:p>
    <w:p>
      <w:r>
        <w:t>Urteil des Verwaltungsgerichts des Kantons Bern vom 5. März 2026, IV 200 2025 547 - 26 - sowie in Kenntnis der medizinischen Aktenlage überzeugend begründet fest, dass bezogen auf diese Fachgebiete keine Diagnosen mit Auswirkung auf Arbeitsfähigkeit (act. II 279.1/7) zu stellen sind und die Beschwerdefüh- rerin seit 3. Oktober 2023 zu 100 % arbeitsfähig ist (act. II 279.1/8 Ziff. 4.6 f., 279.2/10 Ziff. 8.1 f., 279.3/10 Ziff. 8.1 f., 279.5/7 Ziff. 8.1 f.). 3.8.2 Was die Beschwerdeführerin in somatischer Hinsicht dagegen vor- bringt, ist – wie nachfolgend aufgezeigt wird – nicht geeignet, die schlüssi- ge Beurteilung der Gutachter in Zweifel zu ziehen. Der Kritik (Beschwerde S. 9 Ziff. IV/23), im Gutachten vom 20. November 2023 (act. II 279.1) sei die Überbeweglichkeit zu wenig berücksichtigt wor- den, kann nicht gefolgt werden. Vielmehr stützte die orthopädische Gutach- terin Dr. med. I.________ ihre Schlussfolgerungen nicht nur auf Anamnese und Bildgebung, sondern insbesondere auch auf die im Rahmen der klini- schen Exploration durchgeführte detaillierte Funktionsprüfung des gesam- ten Bewegungsapparates (act. II 279.3/5 ff.). Vor diesem Hintergrund ist die Behauptung des Dr. med. M.________, wonach die Sachverständige die Überbeweglichkeit und die ungünstige Statik nicht berücksichtigt haben soll, nicht stichhaltig. Dies zumal Dr. med. I.________ gerade die Fehlstatik der Wirbelsäule sowie Haltungsinsuffizienz nicht nur befundete (act. II 279.3/5 Ziff. 4.3), sondern auch in ihre diagnostische Beurteilung einflies- sen liess (act. II 279.3/9 Ziff. 6.3.3). Soweit die Beschwerdeführerin auf die im Bericht von Dr. med. M.________ vom 27. November 2024 (act. II 336/3 ff.) attestierte Arbeits- unfähigkeit von 50 % verweist, hielt der RAD-Arzt Dr. med. U.________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w:t>
      </w:r>
    </w:p>
    <w:p>
      <w:r>
        <w:t>Urteil des Verwaltungsgerichts des Kantons Bern vom 5. März 2026, IV 200 2025 547 - 5 -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Februar 2025 (act. II 340/6) überzeugend fest, diese sei nicht mit einer neuen Befundmitteilung nachvollziehbar gemacht worden. Sodann ändern auch die – nach Erlass der angefochtenen Verfügung vom 7. Juli 2025 er- stellten (bezüglich deren Berücksichtigung vgl. SVR 2008 IV Nr. 8 S. 23, I 649/06 E. 3.4) und im vorliegenden Beschwerdeverfahren ins Recht ge- legten – Berichte von Dr. med. M.________ vom 29. August 2025 (act. I 5; vgl. auch Beschwerde S. 9 Ziff. IV/23) und 24. November 2025 (act I 8) nichts an der gutachterlich schlüssig begründeten Einschätzung. Auch wenn Dr. med. M.________ nunmehr u.a. ein Gelenkshypermobilitätssyn- drom, Hypermobilitäts-Spektrum-Disorder, Beighton-Score 7/9 (vgl. act. I 5)</w:t>
      </w:r>
    </w:p>
    <w:p>
      <w:r>
        <w:t>Urteil des Verwaltungsgerichts des Kantons Bern vom 5. März 2026, IV 200 2025 547 - 27 - diagnostizierte, so legte der RAD-Arzt Dr. med. U.________ am 18. Sep- tember 2025 (act. II 359) überzeugend dar, dass weiterhin eine Befundbe- schreibung fehlte und die Einschätzung der attestierten Arbeitsunfähigkeit von 50 % aufgrund dieser Hypermobilität unbegründet blieb. Schliesslich wurde das von Dr. med. Y.________, Fachärztin für Chirurgie, im – nach Erlass der angefochtenen Verfügung vom 7. Juli 2025 erstellten (bezüglich deren Berücksichtigung vgl. SVR 2008 IV Nr. 8 S. 23, I 649/06 E. 3.4) und im vorliegenden Beschwerdeverfahren ins Recht gelegten – Bericht vom 2. September 2025 (act. I 10) als Verdachtsdiagnose in Be- tracht gezogene Thoracic-outlet-Syndrom seitens des PD Dr. med. Z.________, Facharzt für Neurochirurgie, im Bericht vom 24. No- vember 2025 (act. I 9) als unwahrscheinlich taxiert. Die von ihm in Aussicht gestellten weiteren Abklärungen im Zusammenhang mit dem erhobenen Verdacht auf ein mögliches peripheres Nervenentrapment müssen in anti- zipierter Beweiswürdigung (vgl. dazu BGE 151 V 258 E. 4.4 S. 261, 124 V 90 E. 4b S. 94, 122 V 157 E. 1d S. 162; SVR 2019 IV Nr. 50 S. 162, 9C_296/2018 E. 4) nicht abgewartet werden (act. I 9/2; Eingabe vom 26. November 2025 S. 2), sind doch versicherungsmedizinisch nicht die Ätiolo- gie/Genese einer gesundheitlichen Beeinträchtigung, sondern die daraus resultierenden funktionellen Einschränkungen entscheidend (vgl. Urteil des BGer 8C_288/2024 vom 29. Oktober 2024 E. 8.6.2), welche – wie erwähnt – vorliegend im Gutachten vom 20. November 2023 sorgfältig und umfas- send erhoben wurden. 3.9 Insgesamt hat die Beschwerdegegnerin den medizinischen Sach- verhalt genügend abgeklärt; weitere Beweiserhebungen, namentlich die eventualiter beantragte Rückweisung an die Verwaltung zur weiteren Ab- klärung (Beschwerde S. 2, Ziff. I/3), sind nicht angezeigt, weshalb darauf in antizipierter Beweiswürdigung zu verzichten ist (vgl. dazu BGE 151 V 258 E. 4.4 S. 261, 124 V 90 E. 4b S. 94, 122 V 157 E. 1d S. 162; SVR 2019 IV Nr. 50 S. 162, 9C_296/2018 E. 4). 3.10 Da auf die psychisch bedingte Arbeitsunfähigkeit von 20 % (act. II 279.1/6 Ziff. 4.3, 279.1/8 Ziff. 4.6 f.), deren Ermittlung durch die Sachverständigen in überzeugender Auseinandersetzung mit den durch BGE 141 V 281 normierten Beweisthemen erfolgte (act. II 279.1/4 ff.,</w:t>
      </w:r>
    </w:p>
    <w:p>
      <w:r>
        <w:t>Urteil des Verwaltungsgerichts des Kantons Bern vom 5. März 2026, IV 200 2025 547 - 28 - 279.4/8 ff.), und – wie erwähnt – auf diese schlüssige Einschätzung der Arbeits- und Leistungsfähigkeit abzustellen ist, besteht kein Anlass für ein strukturiertes Beweisverfahren nach Massgabe von BGE 141 V 281. Eine Indikatorenprüfung kann denn auch zu keiner höheren als der ärztlich fest- gestellten Arbeitsunfähigkeit führen (vgl. Urteile des BGer 9C_234/2025 vom 18. November 2025 E. 5.1.2, 9C_486/2024 vom 6. März 2025 E. 4.2.2.3). Es erübrigen sich deshalb Weiterungen (vgl. Beschwerde S. 10 Ziff. IV/26). 3.11 Nach dem Dargelegten ist gestützt auf das schlüssige Gutachten der MEDAS E.________ vom 20. November 2023 (act. II 279.1) das Fol- gende erstellt: Den Zeitraum vom 8. Dezember 2015 bis 22. Mai 2022 be- treffend konnte polydisziplinär die Arbeits(un)fähigkeit nicht sicher beurteilt werden. Vom 23. Mai 2022 bis 22. August 2022 war die Beschwerdeführe- rin (orthopädisch bedingt) in bisheriger und in angepassten Tätigkeiten zu 0 % arbeitsfähig (Arbeitsunfähigkeit von 100 %). Vom 23. August 2022 bis 2. Juli 2023 bestand, bedingt durch die orthopädischen und neurologischen Leiden, in bisheriger und in angepasster Tätigkeit eine Arbeitsfähigkeit von 50 % (Arbeitsunfähigkeit von 50 %). Vom 3. Juli 2023 bis 2. Oktober 2023 war die Beschwerdeführerin orthopädisch bedingt (zudem erfolgte vom 29. August 2023 bis 17. September 2023 auch ein Aufenthalt in der Klinik L.________) zu 100 % arbeitsunfähig. Seit dem 3. Oktober 2023 ist poly- disziplinär in bisheriger und in angepassten Tätigkeiten eine Arbeitsfähig- keit von 80 % erstellt (act. II 279.1/8 Ziff. 4.6 f.). Aufgrund der in somatischer Hinsicht für einen befristeten Zeitraum attes- tierten Arbeitsunfähigkeiten ist somit auch eine wesentliche Sachver- haltsänderung mit potenziellem Einfluss auf den Rentenanspruch ausge- wiesen (vgl. E. 2.4.4 hiervor), weshalb eine freie Prüfung zu erfolgen hat (vgl. E. 2.4.3 hiervor). Auf der Basis der obgenannten Ar- beits(un)fähigkeiten sind nachfolgend die Einkommensvergleiche vorzu- nehmen. 4.</w:t>
      </w:r>
    </w:p>
    <w:p>
      <w:r>
        <w:t>Urteil des Verwaltungsgerichts des Kantons Bern vom 5. März 2026, IV 200 2025 547 - 29 - 4.1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Angesichts der Neuanmeldung im August 2022 (act. II 175) sind – entge- gen dem Beschluss vom 25. Februar 2022 (act. II 341) – intertemporal- rechtlich die ab 1. Januar 2022 in Kraft getretenen (AS 2021 705) getrete- nen Änderungen vom 19. Juni 2020 des IVG (Weiterentwicklung der IV [WEIV]) und weiterer Erlasse (insbesondere des ATSG) rechtlich anwend- bar (vgl. Rz. 9102 des Kreisschreibens des BSV über Invalidität und Rente in der Invalidenversicherung [KSIR]). Die Beschwerdegegnerin ging von einer verspäteten Anmeldung aus, ohne aufzuzeigen, wann die Wartezeit eröffnet wurde (act. II 341). Es ist jedoch – mit Blick auf die attestierten Arbeits(un)fähigkeiten (vgl. E. 3.11 hiervor) – erstellt, dass die Vorausset- zungen im Sinne von Art. 28 Abs. 1 i.V.m. Art. 29 Abs. 1 IVG im Februar 2023 erfüllt waren. 4.2 4.2.1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Wird im Rahmen der Invaliditätsbemes- sung auf Tabellenlöhne abgestellt, so sind die aktuellsten statistischen Da- ten beizuziehen. Gemeint sind damit die im Verfügungszeitpunkt bezogen auf den Zeitpunkt des Rentenbeginns aktuellsten veröffentlichten Daten (BGE 150 V 67 E. 4.2 S. 70). Bezüglich der Anpassung an die Lohnent- wicklung ist nach Geschlechtern zu differenzieren, d.h. es ist auf den</w:t>
      </w:r>
    </w:p>
    <w:p>
      <w:r>
        <w:t>Urteil des Verwaltungsgerichts des Kantons Bern vom 5. März 2026, IV 200 2025 547 - 30 - Lohnindex für Frauen oder Männer abzustellen (BGE 129 V 408; SVR 2019 IV Nr. 88 S. 296, 8C_72/2019 E. 4.1). 4.2.2 Sind Validen- und Invalideneinkommen ausgehend vom gleichen Tabellenlohn zu berechnen, erübrigt sich deren genaue Ermittlung. Dies- falls entspricht der Invaliditätsgrad dem Grad der Arbeitsunfähigkeit unter Berücksichtigung eines allfälligen Abzugs vom Tabellenlohn (in BGE 148 V 321 nicht publ. E. 6.2 des Urteils des BGer 8C_104/2021). 4.3 4.3.1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4.3.2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Kann die versicherte Person auf- grund ihrer Invalidität nur noch mit einer funktionellen Leistungsfähigkeit nach Art. 49 Abs. 1bis IVV von 50 % oder weniger tätig sein, so werden vom statistisch bestimmten Wert 10 % für Teilzeitarbeit abgezogen (Art. 26bis Abs. 3 IVV in der bis 31. Dezember 2023 gültig gewesenen Fassung). So-</w:t>
      </w:r>
    </w:p>
    <w:p>
      <w:r>
        <w:t>Urteil des Verwaltungsgerichts des Kantons Bern vom 5. März 2026, IV 200 2025 547 - 31 - weit aufgrund der gegebenen Fallumstände, bei Beachtung von Art. 26 Abs. 2 und Art. 26bis Abs. 3 IVV sowie der nach Art. 49 Abs. 1bis IVV ärztlich festgelegten qualitativen und quantitativen Leistungsfähigkeit Bedarf an weitergehender Korrektur besteht, ist, was die zu berücksichtigenden Fak- toren und deren Gewichtung beim leidensbedingten Abzug angeht, ergän- zend auf die bisherigen Rechtsprechungsgrundsätze zurückzugreifen (BGE 150 V 410). Vom statistisch bestimmten Wert nach Abs. 2 werden 10 % abgezogen. Kann die versicherte Person aufgrund ihrer Invalidität nur noch mit einer funktionellen Leistungsfähigkeit nach Art. 49 Abs. 1bis IVV von 50 % oder weniger tätig sein, so werden 20 % abgezogen. Weitere Abzüge sind nicht zulässig (Art. 26bis Abs. 3 IVV in der ab 1. Januar 2024 geltenden Fassung). 4.4 Die Beschwerdegegnerin ermittelte das Valideneinkommen und das Invalideneinkommen gestützt auf die gleichen statistische Werte der LSE 2020, Tabelle TA1, Ziff. 47 Detailhandel, Kompetenzniveau 3, Frauen (vgl. act. II 347/5 f.), was von der Beschwerdeführerin nicht beanstandet wird. Entgegen der angefochtenen Verfügung vom 7. Juli 2025 wäre jedoch nicht die LSE 2020, sondern die im Verfügungszeitpunkt bereits publiziert gewesene (29. Mai 2024) LSE 2022 massgebend. Da jedoch für beide Vergleichseinkommen derselbe Tabellenwert herangezogen wird (vgl. E. 4.2.2 hiervor), erübrigt sich deren betragsmässige Ermittlung, der Invali- ditätsgrad entspricht der Arbeitsunfähigkeit, unter Berücksichtigung Teil- zeitabzugs. 4.4.1 Ein erster Einkommensvergleich erfolgt per Februar 2023: Mit Berücksichtigung der vom 23. August 2022 bis 2. Juli 2023 attestierten Ar- beitsunfähigkeit von 50 % (vgl. E. 3.11 hiervor) und eines 10%igen Teilzeit- abzugs (vgl. E. 4.3.2 hiervor) resultiert ein Invaliditätsgrad von 55 %. Die Beschwerdeführerin hat somit ab 1. Februar 2023 Anspruch auf eine Rente von 55 % einer ganzen Invalidenrente. 4.4.2 Vom 3. Juli bis 2. Oktober 2023 lag eine Arbeitsunfähigkeit von 100 % vor (vgl. E. 3.11 hiervor). Soweit sich die Beschwerdegegnerin auf den Standpunkt stellt, diese Verschlechterung könne nur dann berücksich- tigt werden, wenn sie ohne wesentlichen Unterbruch drei Monate gedauert</w:t>
      </w:r>
    </w:p>
    <w:p>
      <w:r>
        <w:t>Urteil des Verwaltungsgerichts des Kantons Bern vom 5. März 2026, IV 200 2025 547 - 32 - habe und weiterhin dauere (act. II 347/6; Beschwerdeantwort S. 2 lit. C Ziff. 2), trifft dies nicht zu. Denn im Unterschied zu dem in Art. 88a Abs. 1 IVV geregelten Tatbestand der Verbesserung der Erwerbsfähigkeit, wird beim in Art. 88a Abs. 2 IVV geregelten Tatbestand der Verschlechterung der Erwerbsfähigkeit nicht verlangt, dass die Änderung, nachdem sie ohne wesentliche Unterbrechung drei Monate angedauert hat, voraussichtlich weiterhin andauern muss. Das gesetzliche Erfordernis einer auf Dauer ge- richteten Änderung ist mit Ablauf der dreimonatigen Wartezeit grundsätzlich erfüllt (SVR 2017 IV Nr. 71 S. 219, 9C_675/2016 E. 2.3.1). Zudem ent- spricht die Zeitspanne vom 3. Juli bis 2. Oktober 2023 einer Frist von drei Monaten. Art. 88a IVV regelt eine materiellrechtliche Frist. Zwar enden pro- zessuale Monatsfristen am Tag des letzten Monats, der nach seiner Zahl dem Tag des fristauslösenden Ereignisses entspricht, allerdings beginnen diese Fristen dort erst am Tag nach dem fristauslösenden Ereignis (vgl. etwa PHILIPP GEERTSEN, in: KIESER/KRADOLFER/LENDFERS [Hrsg.], Kom- mentar zum ATSG, 5. Aufl. 2024, Art. 38 N. 12 und 31; URS PETER CAVELTI, in: AUER/MÜLLER/SCHINDLER [Hrsg.], Kommentar zum VwVG, 2. Aufl. 2019, Art. 20 N. 23 und 46; MARTIN TANNER, in: BRUNNER/SCHWANDER/VISCHER [Hrsg.], Kommentar zur ZPO, 3. Aufl. 2025, Art. 142 N. 1 und 20). Weil im Rahmen von Art. 88a IVV bereits der erste Tag der veränderten Erwerbs- fähigkeit – hier mithin der 3. Juli 2023 – zu berücksichtigen ist, endet die Dreimonatsfrist am 2. Oktober 2023. Somit hat die Beschwerdeführerin (entgegen der angefochtenen Verfügung vom 7. Juli 2025 [vgl. act. II 347/5]) ab November 2023 Anspruch auf eine ganze Rente. Ge- genüber dem hier massgebenden Verfügungsdispositiv (vgl. E. 1.2 hiervor) resultiert insoweit eine Schlechterstellung (vgl. prozessleitende Verfügung vom 27. Oktober 2025), als dass die Erhöhung auf eine ganze Rente nicht bereits per 1. Juli 2023, sondern erst per 1. November 2023 erfolgt. 4.4.3 Ab 3. Oktober 2023 (vgl. E. 3.11 hiervor) trat eine Verbesserung der Erwerbsfähigkeit (Art. 88a Abs. 1 IVV) ein, indem die Beschwerdeführerin zu 80 % arbeitsfähig war (Arbeitsunfähigkeit von 20 %), was – auch unter Berücksichtigung eines Pauschalabzugs von 10 % (vgl. E. 4.3.2 hiervor) – zu einem rentenausschliessenden Invaliditätsgrad von 20 % bzw. 28 % führt, weshalb die ganze Rente bis 31. Januar 2024 zu befristen ist (vgl. auch Rz. 4102 KSIR).</w:t>
      </w:r>
    </w:p>
    <w:p>
      <w:r>
        <w:t>Urteil des Verwaltungsgerichts des Kantons Bern vom 5. März 2026, IV 200 2025 547 - 33 - 4.5 Nach dem Dargelegten ist die Beschwerde abzuweisen und die an- gefochtene Verfügung vom 7. Juli 2025 (act. II 347) dahingehend abzuän- dern, dass die Beschwerdeführerin vom 1. Februar bis 31. Oktober 2023 Anspruch auf eine Rente von 55 % einer ganzen Invalidenrente und vom 1. November 2023 bis 31. Januar 2024 auf eine ganze Invalidenrente hat.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 5.2 Bei diesem Ausgang des Verfahrens hat die Beschwerdeführerin keinen Anspruch auf eine Parteientschädigung (Art. 1 Abs. 1 IVG i.V.m. Art. 61 lit. g ATSG [Umkehrschluss]). Demnach entscheidet das Verwaltungsgericht: 1. Die Beschwerde wird abgewiesen. 2. Die Verfügung vom 7. Juli 2025 wird dahingehend abgeändert, dass die Beschwerdeführerin vom 1. Februar bis 31. Oktober 2023 An- spruch auf eine Rente von 55 % einer ganzen Invalidenrente und vom 1. November 2023 bis 31. Januar 2024 auf eine ganze Invalidenrente hat.</w:t>
      </w:r>
    </w:p>
    <w:p>
      <w:r>
        <w:t>Urteil des Verwaltungsgerichts des Kantons Bern vom 5. März 2026, IV 200 2025 547 - 34 - 3. Die Verfahrenskosten von Fr. 800.-- werden der Beschwerdeführerin zur Bezahlung auferlegt und dem geleisteten Kostenvorschuss in glei- cher Höhe entnommen. 4. Es wird keine Parteientschädigung zugesprochen. 5. Zu eröffnen (R): - B.________, Rechtsanwältin C.________ z.H. der Beschwerdeführe- 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